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198D" w14:textId="77777777" w:rsidR="00F73BDF" w:rsidRPr="00F73BDF" w:rsidRDefault="00F73BDF" w:rsidP="00F73BDF">
      <w:pPr>
        <w:pBdr>
          <w:top w:val="single" w:sz="4" w:space="1" w:color="auto"/>
          <w:left w:val="single" w:sz="4" w:space="0" w:color="auto"/>
          <w:bottom w:val="single" w:sz="4" w:space="1" w:color="auto"/>
          <w:right w:val="single" w:sz="4" w:space="4" w:color="auto"/>
        </w:pBdr>
        <w:spacing w:after="190" w:line="259" w:lineRule="auto"/>
        <w:rPr>
          <w:rFonts w:ascii="Calibri" w:eastAsia="Calibri" w:hAnsi="Calibri" w:cs="Calibri"/>
          <w:color w:val="000000"/>
          <w:kern w:val="0"/>
          <w:sz w:val="22"/>
          <w:szCs w:val="22"/>
          <w14:ligatures w14:val="none"/>
        </w:rPr>
      </w:pPr>
      <w:r w:rsidRPr="00F73BDF">
        <w:rPr>
          <w:rFonts w:ascii="Georgia" w:eastAsia="Georgia" w:hAnsi="Georgia" w:cs="Georgia"/>
          <w:b/>
          <w:color w:val="000000"/>
          <w:kern w:val="0"/>
          <w:sz w:val="20"/>
          <w:szCs w:val="22"/>
          <w14:ligatures w14:val="none"/>
        </w:rPr>
        <w:t xml:space="preserve">All competitors must complete </w:t>
      </w:r>
      <w:proofErr w:type="gramStart"/>
      <w:r w:rsidRPr="00F73BDF">
        <w:rPr>
          <w:rFonts w:ascii="Georgia" w:eastAsia="Georgia" w:hAnsi="Georgia" w:cs="Georgia"/>
          <w:b/>
          <w:color w:val="000000"/>
          <w:kern w:val="0"/>
          <w:sz w:val="20"/>
          <w:szCs w:val="22"/>
          <w14:ligatures w14:val="none"/>
        </w:rPr>
        <w:t>a</w:t>
      </w:r>
      <w:proofErr w:type="gramEnd"/>
      <w:r w:rsidRPr="00F73BDF">
        <w:rPr>
          <w:rFonts w:ascii="Georgia" w:eastAsia="Georgia" w:hAnsi="Georgia" w:cs="Georgia"/>
          <w:b/>
          <w:color w:val="000000"/>
          <w:kern w:val="0"/>
          <w:sz w:val="20"/>
          <w:szCs w:val="22"/>
          <w14:ligatures w14:val="none"/>
        </w:rPr>
        <w:t xml:space="preserve"> Ohio Liability Release and Acknowledgement and submit with entry</w:t>
      </w:r>
    </w:p>
    <w:p w14:paraId="663036F3" w14:textId="77777777" w:rsidR="00F73BDF" w:rsidRPr="00F73BDF" w:rsidRDefault="00F73BDF" w:rsidP="00F73BDF">
      <w:pPr>
        <w:keepNext/>
        <w:keepLines/>
        <w:spacing w:after="0" w:line="259" w:lineRule="auto"/>
        <w:ind w:right="100"/>
        <w:jc w:val="center"/>
        <w:outlineLvl w:val="1"/>
        <w:rPr>
          <w:rFonts w:ascii="Georgia" w:eastAsia="Georgia" w:hAnsi="Georgia" w:cs="Georgia"/>
          <w:b/>
          <w:color w:val="000000"/>
          <w:kern w:val="0"/>
          <w:szCs w:val="22"/>
          <w:u w:val="single" w:color="000000"/>
          <w14:ligatures w14:val="none"/>
        </w:rPr>
      </w:pPr>
      <w:r w:rsidRPr="00F73BDF">
        <w:rPr>
          <w:rFonts w:ascii="Georgia" w:eastAsia="Georgia" w:hAnsi="Georgia" w:cs="Georgia"/>
          <w:b/>
          <w:color w:val="000000"/>
          <w:kern w:val="0"/>
          <w:sz w:val="36"/>
          <w:szCs w:val="22"/>
          <w:u w:color="000000"/>
          <w14:ligatures w14:val="none"/>
        </w:rPr>
        <w:t xml:space="preserve">Ohio Western Dressage Association </w:t>
      </w:r>
    </w:p>
    <w:p w14:paraId="62B8E483" w14:textId="77777777" w:rsidR="00F73BDF" w:rsidRPr="00F73BDF" w:rsidRDefault="00F73BDF" w:rsidP="00F73BDF">
      <w:pPr>
        <w:keepNext/>
        <w:keepLines/>
        <w:spacing w:after="162" w:line="259" w:lineRule="auto"/>
        <w:outlineLvl w:val="2"/>
        <w:rPr>
          <w:rFonts w:ascii="Times New Roman" w:eastAsia="Times New Roman" w:hAnsi="Times New Roman" w:cs="Times New Roman"/>
          <w:b/>
          <w:color w:val="000000"/>
          <w:kern w:val="0"/>
          <w:sz w:val="28"/>
          <w:szCs w:val="28"/>
          <w14:ligatures w14:val="none"/>
        </w:rPr>
      </w:pPr>
      <w:r w:rsidRPr="00F73BDF">
        <w:rPr>
          <w:rFonts w:ascii="Calibri" w:eastAsia="Calibri" w:hAnsi="Calibri" w:cs="Calibri"/>
          <w:b/>
          <w:color w:val="000000"/>
          <w:kern w:val="0"/>
          <w:sz w:val="20"/>
          <w:szCs w:val="28"/>
          <w14:ligatures w14:val="none"/>
        </w:rPr>
        <w:t xml:space="preserve">OHIO LIABILITY RELEASE AND ACKNOWLEDGEMENT </w:t>
      </w:r>
    </w:p>
    <w:p w14:paraId="6A23666E" w14:textId="77777777" w:rsidR="00F73BDF" w:rsidRPr="00F73BDF" w:rsidRDefault="00F73BDF" w:rsidP="00F73BDF">
      <w:pPr>
        <w:spacing w:after="188" w:line="258" w:lineRule="auto"/>
        <w:ind w:left="10" w:right="82" w:hanging="10"/>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I AGREE that I chose to participate voluntarily in the Ohio Western Dressage Association Schooling Show and/or Ohio Western Dressage Association or sponsored activities. I am fully aware and acknowledge that horseback riding and equine activities carry inherent dangerous risks of accidents, loss, and serious bodily injury. In accordance with the Ohio Equine Liability Act, Ohio Revised Code 2305.321, I do hereby acknowledge the following INHERENT RISKS OF EQUINE ACTIVITES: </w:t>
      </w:r>
    </w:p>
    <w:p w14:paraId="6B1D78ED" w14:textId="77777777" w:rsidR="00F73BDF" w:rsidRPr="00F73BDF" w:rsidRDefault="00F73BDF" w:rsidP="00F73BDF">
      <w:pPr>
        <w:numPr>
          <w:ilvl w:val="0"/>
          <w:numId w:val="1"/>
        </w:numPr>
        <w:spacing w:after="1" w:line="258" w:lineRule="auto"/>
        <w:ind w:right="82"/>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The propensity of an equine to behave in ways that may result in injury, </w:t>
      </w:r>
      <w:proofErr w:type="gramStart"/>
      <w:r w:rsidRPr="00F73BDF">
        <w:rPr>
          <w:rFonts w:ascii="Calibri" w:eastAsia="Calibri" w:hAnsi="Calibri" w:cs="Calibri"/>
          <w:color w:val="000000"/>
          <w:kern w:val="0"/>
          <w:sz w:val="20"/>
          <w:szCs w:val="28"/>
          <w14:ligatures w14:val="none"/>
        </w:rPr>
        <w:t>death</w:t>
      </w:r>
      <w:proofErr w:type="gramEnd"/>
      <w:r w:rsidRPr="00F73BDF">
        <w:rPr>
          <w:rFonts w:ascii="Calibri" w:eastAsia="Calibri" w:hAnsi="Calibri" w:cs="Calibri"/>
          <w:color w:val="000000"/>
          <w:kern w:val="0"/>
          <w:sz w:val="20"/>
          <w:szCs w:val="28"/>
          <w14:ligatures w14:val="none"/>
        </w:rPr>
        <w:t xml:space="preserve"> or loss to person on or around the equine; </w:t>
      </w:r>
    </w:p>
    <w:p w14:paraId="64B51CAC" w14:textId="77777777" w:rsidR="00F73BDF" w:rsidRPr="00F73BDF" w:rsidRDefault="00F73BDF" w:rsidP="00F73BDF">
      <w:pPr>
        <w:spacing w:after="22" w:line="259" w:lineRule="auto"/>
        <w:ind w:left="72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 </w:t>
      </w:r>
    </w:p>
    <w:p w14:paraId="1319E700" w14:textId="77777777" w:rsidR="00F73BDF" w:rsidRPr="00F73BDF" w:rsidRDefault="00F73BDF" w:rsidP="00F73BDF">
      <w:pPr>
        <w:numPr>
          <w:ilvl w:val="0"/>
          <w:numId w:val="1"/>
        </w:numPr>
        <w:spacing w:after="0" w:line="259" w:lineRule="auto"/>
        <w:ind w:right="82"/>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The unpredictability of an equine’s reaction to sounds, sudden movement, unfamiliar objects, persons, to other animals; </w:t>
      </w:r>
    </w:p>
    <w:p w14:paraId="63BFAFC8" w14:textId="77777777" w:rsidR="00F73BDF" w:rsidRPr="00F73BDF" w:rsidRDefault="00F73BDF" w:rsidP="00F73BDF">
      <w:pPr>
        <w:spacing w:after="24" w:line="259" w:lineRule="auto"/>
        <w:ind w:left="72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 </w:t>
      </w:r>
    </w:p>
    <w:p w14:paraId="4BC7821E" w14:textId="77777777" w:rsidR="00F73BDF" w:rsidRPr="00F73BDF" w:rsidRDefault="00F73BDF" w:rsidP="00F73BDF">
      <w:pPr>
        <w:numPr>
          <w:ilvl w:val="0"/>
          <w:numId w:val="1"/>
        </w:numPr>
        <w:spacing w:after="1" w:line="258" w:lineRule="auto"/>
        <w:ind w:right="82"/>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Hazards, including, but not liable to, surfaces or subsurface conditions; </w:t>
      </w:r>
    </w:p>
    <w:p w14:paraId="3FD79968" w14:textId="77777777" w:rsidR="00F73BDF" w:rsidRPr="00F73BDF" w:rsidRDefault="00F73BDF" w:rsidP="00F73BDF">
      <w:pPr>
        <w:spacing w:after="24" w:line="259" w:lineRule="auto"/>
        <w:ind w:left="72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 </w:t>
      </w:r>
    </w:p>
    <w:p w14:paraId="4D2502D2" w14:textId="77777777" w:rsidR="00F73BDF" w:rsidRPr="00F73BDF" w:rsidRDefault="00F73BDF" w:rsidP="00F73BDF">
      <w:pPr>
        <w:numPr>
          <w:ilvl w:val="0"/>
          <w:numId w:val="1"/>
        </w:numPr>
        <w:spacing w:after="1" w:line="258" w:lineRule="auto"/>
        <w:ind w:right="82"/>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A collision with another equine, another animal, a person, or an object; </w:t>
      </w:r>
    </w:p>
    <w:p w14:paraId="1FEA1C8A" w14:textId="77777777" w:rsidR="00F73BDF" w:rsidRPr="00F73BDF" w:rsidRDefault="00F73BDF" w:rsidP="00F73BDF">
      <w:pPr>
        <w:spacing w:after="22" w:line="259" w:lineRule="auto"/>
        <w:ind w:left="72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 </w:t>
      </w:r>
    </w:p>
    <w:p w14:paraId="7355A356" w14:textId="77777777" w:rsidR="00F73BDF" w:rsidRPr="00F73BDF" w:rsidRDefault="00F73BDF" w:rsidP="00F73BDF">
      <w:pPr>
        <w:numPr>
          <w:ilvl w:val="0"/>
          <w:numId w:val="1"/>
        </w:numPr>
        <w:spacing w:after="1" w:line="258" w:lineRule="auto"/>
        <w:ind w:right="82"/>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The potential of an equine activity participant to act in a negligent manner that may contribute to injury, death, or loss to the person of the participant or to other person, including, but not limited to, failing to main control over an equine or failing to act within the ability of the participant. </w:t>
      </w:r>
    </w:p>
    <w:p w14:paraId="376805D7" w14:textId="77777777" w:rsidR="00F73BDF" w:rsidRPr="00F73BDF" w:rsidRDefault="00F73BDF" w:rsidP="00F73BDF">
      <w:pPr>
        <w:spacing w:line="259" w:lineRule="auto"/>
        <w:ind w:left="72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 </w:t>
      </w:r>
    </w:p>
    <w:p w14:paraId="2CB4DCA7" w14:textId="77777777" w:rsidR="00F73BDF" w:rsidRPr="00F73BDF" w:rsidRDefault="00F73BDF" w:rsidP="00F73BDF">
      <w:pPr>
        <w:spacing w:after="159" w:line="258" w:lineRule="auto"/>
        <w:ind w:left="10" w:right="82" w:hanging="10"/>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IN AGREE THAT: In consideration of the Ohio Western Dressage Association allowing my participation in Ohio Western Dressage Association hosted or sponsored activities, and /or any other equine activity, under the terms set forth herein, I, the rider, and the parent, legal guardian of a minor, do (a) agree to hold harmless and release the Ohio Western Dressage Association, it agents, volunteers, employees, officers, members, premises owners, affiliated organizations, and insurers from legal liability due to any of their negligence or to the negligence or actions of other riders, auditors, clinicians, or spectators, (b) waive legal claim I or my minor child or ward named below may have against Ohio  Western Dressage Association, its agents, volunteers, employees, officers, members, premises owners, affiliated organizations, and Insurers for injuries resulting from any INHERENT RISKS OF EQUINE ACTIVITIES, as described above and in Ohio Revised Code 2305.321, and (c) agree that I am participating in all equine activities hosted , organized, or sponsored by the Ohio Western Dressage Association at my own risk and assumes all risk of damage or injury to my person, horse or property other than that due to the intentional misconduct of the Ohio Western Dressage Association. I understand that this waiver will remain effective unless and until revoked by me in writing. I also agree that the Ohio Western Dressage Association or its agents may terminate an activity at their discretion to maintain a safe, professional, and organized environment. </w:t>
      </w:r>
    </w:p>
    <w:p w14:paraId="3181BA73" w14:textId="77777777" w:rsidR="00F73BDF" w:rsidRPr="00F73BDF" w:rsidRDefault="00F73BDF" w:rsidP="00F73BDF">
      <w:pPr>
        <w:spacing w:after="199" w:line="258" w:lineRule="auto"/>
        <w:ind w:left="10" w:right="82" w:hanging="10"/>
        <w:jc w:val="both"/>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 w:val="20"/>
          <w:szCs w:val="28"/>
          <w14:ligatures w14:val="none"/>
        </w:rPr>
        <w:t xml:space="preserve">I understand and have read this Release/ Agreement and agree to its content </w:t>
      </w:r>
    </w:p>
    <w:p w14:paraId="58DAA811" w14:textId="77777777" w:rsidR="00F73BDF" w:rsidRPr="00F73BDF" w:rsidRDefault="00F73BDF" w:rsidP="00F73BDF">
      <w:pPr>
        <w:spacing w:line="259" w:lineRule="auto"/>
        <w:ind w:left="-5" w:hanging="1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Cs w:val="28"/>
          <w14:ligatures w14:val="none"/>
        </w:rPr>
        <w:t xml:space="preserve">Rider’s Signature: ________________________________________________ </w:t>
      </w:r>
    </w:p>
    <w:p w14:paraId="576E694B" w14:textId="77777777" w:rsidR="00F73BDF" w:rsidRPr="00F73BDF" w:rsidRDefault="00F73BDF" w:rsidP="00F73BDF">
      <w:pPr>
        <w:spacing w:after="161" w:line="259" w:lineRule="auto"/>
        <w:ind w:left="-5" w:hanging="1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Cs w:val="28"/>
          <w14:ligatures w14:val="none"/>
        </w:rPr>
        <w:t xml:space="preserve">(If the rider is a minor, this must be signed by the rider’s parent or legal guardian) </w:t>
      </w:r>
    </w:p>
    <w:p w14:paraId="41CA4946" w14:textId="77777777" w:rsidR="00F73BDF" w:rsidRPr="00F73BDF" w:rsidRDefault="00F73BDF" w:rsidP="00F73BDF">
      <w:pPr>
        <w:spacing w:after="161" w:line="259" w:lineRule="auto"/>
        <w:ind w:left="-5" w:hanging="1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Cs w:val="28"/>
          <w14:ligatures w14:val="none"/>
        </w:rPr>
        <w:t xml:space="preserve">Printed Name: ________________________________________________ </w:t>
      </w:r>
    </w:p>
    <w:p w14:paraId="0869D2E8" w14:textId="77777777" w:rsidR="00F73BDF" w:rsidRPr="00F73BDF" w:rsidRDefault="00F73BDF" w:rsidP="00F73BDF">
      <w:pPr>
        <w:spacing w:line="259" w:lineRule="auto"/>
        <w:ind w:left="-5" w:hanging="1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Cs w:val="28"/>
          <w14:ligatures w14:val="none"/>
        </w:rPr>
        <w:t xml:space="preserve">Minor’s Name: _______________________________________________ </w:t>
      </w:r>
    </w:p>
    <w:p w14:paraId="5ECCC4E7" w14:textId="77777777" w:rsidR="00F73BDF" w:rsidRPr="00F73BDF" w:rsidRDefault="00F73BDF" w:rsidP="00F73BDF">
      <w:pPr>
        <w:spacing w:after="161" w:line="259" w:lineRule="auto"/>
        <w:ind w:left="-5" w:hanging="10"/>
        <w:rPr>
          <w:rFonts w:ascii="Calibri" w:eastAsia="Calibri" w:hAnsi="Calibri" w:cs="Calibri"/>
          <w:color w:val="000000"/>
          <w:kern w:val="0"/>
          <w:sz w:val="28"/>
          <w:szCs w:val="28"/>
          <w14:ligatures w14:val="none"/>
        </w:rPr>
      </w:pPr>
      <w:r w:rsidRPr="00F73BDF">
        <w:rPr>
          <w:rFonts w:ascii="Calibri" w:eastAsia="Calibri" w:hAnsi="Calibri" w:cs="Calibri"/>
          <w:color w:val="000000"/>
          <w:kern w:val="0"/>
          <w:szCs w:val="28"/>
          <w14:ligatures w14:val="none"/>
        </w:rPr>
        <w:t xml:space="preserve">Date: _____________________ </w:t>
      </w:r>
    </w:p>
    <w:p w14:paraId="70AABBB7" w14:textId="77777777" w:rsidR="00F73BDF" w:rsidRPr="00F73BDF" w:rsidRDefault="00F73BDF" w:rsidP="00F73BDF">
      <w:pPr>
        <w:spacing w:after="162" w:line="259" w:lineRule="auto"/>
        <w:rPr>
          <w:rFonts w:ascii="Calibri" w:eastAsia="Calibri" w:hAnsi="Calibri" w:cs="Calibri"/>
          <w:color w:val="000000"/>
          <w:kern w:val="0"/>
          <w:sz w:val="20"/>
          <w:szCs w:val="22"/>
          <w14:ligatures w14:val="none"/>
        </w:rPr>
      </w:pPr>
      <w:r w:rsidRPr="00F73BDF">
        <w:rPr>
          <w:rFonts w:ascii="Calibri" w:eastAsia="Calibri" w:hAnsi="Calibri" w:cs="Calibri"/>
          <w:color w:val="000000"/>
          <w:kern w:val="0"/>
          <w:sz w:val="20"/>
          <w:szCs w:val="22"/>
          <w14:ligatures w14:val="none"/>
        </w:rPr>
        <w:t xml:space="preserve"> </w:t>
      </w:r>
    </w:p>
    <w:p w14:paraId="2C109176" w14:textId="77777777" w:rsidR="00F73BDF" w:rsidRDefault="00F73BDF"/>
    <w:sectPr w:rsidR="00F73BDF" w:rsidSect="00F73B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191A"/>
    <w:multiLevelType w:val="hybridMultilevel"/>
    <w:tmpl w:val="83A827D0"/>
    <w:lvl w:ilvl="0" w:tplc="BDB67ABE">
      <w:start w:val="1"/>
      <w:numFmt w:val="lowerLetter"/>
      <w:lvlText w:val="%1)"/>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F04B3A4">
      <w:start w:val="1"/>
      <w:numFmt w:val="lowerLetter"/>
      <w:lvlText w:val="%2"/>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D86F7D4">
      <w:start w:val="1"/>
      <w:numFmt w:val="lowerRoman"/>
      <w:lvlText w:val="%3"/>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24E2856">
      <w:start w:val="1"/>
      <w:numFmt w:val="decimal"/>
      <w:lvlText w:val="%4"/>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071D0">
      <w:start w:val="1"/>
      <w:numFmt w:val="lowerLetter"/>
      <w:lvlText w:val="%5"/>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A067F7A">
      <w:start w:val="1"/>
      <w:numFmt w:val="lowerRoman"/>
      <w:lvlText w:val="%6"/>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B087CD4">
      <w:start w:val="1"/>
      <w:numFmt w:val="decimal"/>
      <w:lvlText w:val="%7"/>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198FC44">
      <w:start w:val="1"/>
      <w:numFmt w:val="lowerLetter"/>
      <w:lvlText w:val="%8"/>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616BE9E">
      <w:start w:val="1"/>
      <w:numFmt w:val="lowerRoman"/>
      <w:lvlText w:val="%9"/>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95868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DF"/>
    <w:rsid w:val="00332339"/>
    <w:rsid w:val="00657DA3"/>
    <w:rsid w:val="00F7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A329"/>
  <w15:chartTrackingRefBased/>
  <w15:docId w15:val="{96A9EBF3-E350-4BBA-8BD1-301E8C7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BDF"/>
    <w:rPr>
      <w:rFonts w:eastAsiaTheme="majorEastAsia" w:cstheme="majorBidi"/>
      <w:color w:val="272727" w:themeColor="text1" w:themeTint="D8"/>
    </w:rPr>
  </w:style>
  <w:style w:type="paragraph" w:styleId="Title">
    <w:name w:val="Title"/>
    <w:basedOn w:val="Normal"/>
    <w:next w:val="Normal"/>
    <w:link w:val="TitleChar"/>
    <w:uiPriority w:val="10"/>
    <w:qFormat/>
    <w:rsid w:val="00F7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BDF"/>
    <w:pPr>
      <w:spacing w:before="160"/>
      <w:jc w:val="center"/>
    </w:pPr>
    <w:rPr>
      <w:i/>
      <w:iCs/>
      <w:color w:val="404040" w:themeColor="text1" w:themeTint="BF"/>
    </w:rPr>
  </w:style>
  <w:style w:type="character" w:customStyle="1" w:styleId="QuoteChar">
    <w:name w:val="Quote Char"/>
    <w:basedOn w:val="DefaultParagraphFont"/>
    <w:link w:val="Quote"/>
    <w:uiPriority w:val="29"/>
    <w:rsid w:val="00F73BDF"/>
    <w:rPr>
      <w:i/>
      <w:iCs/>
      <w:color w:val="404040" w:themeColor="text1" w:themeTint="BF"/>
    </w:rPr>
  </w:style>
  <w:style w:type="paragraph" w:styleId="ListParagraph">
    <w:name w:val="List Paragraph"/>
    <w:basedOn w:val="Normal"/>
    <w:uiPriority w:val="34"/>
    <w:qFormat/>
    <w:rsid w:val="00F73BDF"/>
    <w:pPr>
      <w:ind w:left="720"/>
      <w:contextualSpacing/>
    </w:pPr>
  </w:style>
  <w:style w:type="character" w:styleId="IntenseEmphasis">
    <w:name w:val="Intense Emphasis"/>
    <w:basedOn w:val="DefaultParagraphFont"/>
    <w:uiPriority w:val="21"/>
    <w:qFormat/>
    <w:rsid w:val="00F73BDF"/>
    <w:rPr>
      <w:i/>
      <w:iCs/>
      <w:color w:val="2F5496" w:themeColor="accent1" w:themeShade="BF"/>
    </w:rPr>
  </w:style>
  <w:style w:type="paragraph" w:styleId="IntenseQuote">
    <w:name w:val="Intense Quote"/>
    <w:basedOn w:val="Normal"/>
    <w:next w:val="Normal"/>
    <w:link w:val="IntenseQuoteChar"/>
    <w:uiPriority w:val="30"/>
    <w:qFormat/>
    <w:rsid w:val="00F73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BDF"/>
    <w:rPr>
      <w:i/>
      <w:iCs/>
      <w:color w:val="2F5496" w:themeColor="accent1" w:themeShade="BF"/>
    </w:rPr>
  </w:style>
  <w:style w:type="character" w:styleId="IntenseReference">
    <w:name w:val="Intense Reference"/>
    <w:basedOn w:val="DefaultParagraphFont"/>
    <w:uiPriority w:val="32"/>
    <w:qFormat/>
    <w:rsid w:val="00F73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carlson</dc:creator>
  <cp:keywords/>
  <dc:description/>
  <cp:lastModifiedBy>candace carlson</cp:lastModifiedBy>
  <cp:revision>2</cp:revision>
  <dcterms:created xsi:type="dcterms:W3CDTF">2026-03-26T02:16:00Z</dcterms:created>
  <dcterms:modified xsi:type="dcterms:W3CDTF">2026-03-26T02:16:00Z</dcterms:modified>
</cp:coreProperties>
</file>